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4F179" w14:textId="77777777" w:rsidR="000C636C" w:rsidRPr="004A3CF4" w:rsidRDefault="000C636C" w:rsidP="000C636C">
      <w:pPr>
        <w:spacing w:after="120"/>
        <w:jc w:val="center"/>
        <w:rPr>
          <w:rFonts w:asciiTheme="majorHAnsi" w:hAnsiTheme="majorHAnsi"/>
          <w:b/>
        </w:rPr>
      </w:pPr>
      <w:r>
        <w:rPr>
          <w:rFonts w:asciiTheme="majorHAnsi" w:hAnsiTheme="majorHAnsi"/>
          <w:b/>
          <w:noProof/>
        </w:rPr>
        <w:drawing>
          <wp:inline distT="0" distB="0" distL="0" distR="0" wp14:anchorId="3FA493BE" wp14:editId="27C4C0D5">
            <wp:extent cx="1793240" cy="1793240"/>
            <wp:effectExtent l="0" t="0" r="10160" b="101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logo.png"/>
                    <pic:cNvPicPr/>
                  </pic:nvPicPr>
                  <pic:blipFill>
                    <a:blip r:embed="rId8">
                      <a:extLst>
                        <a:ext uri="{28A0092B-C50C-407E-A947-70E740481C1C}">
                          <a14:useLocalDpi xmlns:a14="http://schemas.microsoft.com/office/drawing/2010/main" val="0"/>
                        </a:ext>
                      </a:extLst>
                    </a:blip>
                    <a:stretch>
                      <a:fillRect/>
                    </a:stretch>
                  </pic:blipFill>
                  <pic:spPr>
                    <a:xfrm>
                      <a:off x="0" y="0"/>
                      <a:ext cx="1793240" cy="1793240"/>
                    </a:xfrm>
                    <a:prstGeom prst="rect">
                      <a:avLst/>
                    </a:prstGeom>
                  </pic:spPr>
                </pic:pic>
              </a:graphicData>
            </a:graphic>
          </wp:inline>
        </w:drawing>
      </w:r>
    </w:p>
    <w:p w14:paraId="08D071A6" w14:textId="7B6781C4" w:rsidR="000C636C" w:rsidRDefault="000C636C" w:rsidP="000C636C">
      <w:pPr>
        <w:spacing w:after="120"/>
        <w:jc w:val="center"/>
        <w:rPr>
          <w:rFonts w:ascii="Calibri" w:hAnsi="Calibri"/>
          <w:b/>
          <w:sz w:val="32"/>
          <w:szCs w:val="32"/>
        </w:rPr>
      </w:pPr>
      <w:r w:rsidRPr="000B5247">
        <w:rPr>
          <w:rFonts w:ascii="Calibri" w:hAnsi="Calibri"/>
          <w:b/>
          <w:sz w:val="32"/>
          <w:szCs w:val="32"/>
        </w:rPr>
        <w:t>BPA/SWIP</w:t>
      </w:r>
      <w:r>
        <w:rPr>
          <w:rFonts w:ascii="Calibri" w:hAnsi="Calibri"/>
          <w:b/>
          <w:sz w:val="32"/>
          <w:szCs w:val="32"/>
        </w:rPr>
        <w:t xml:space="preserve"> Good Practice</w:t>
      </w:r>
      <w:r w:rsidR="00D141B2">
        <w:rPr>
          <w:rFonts w:ascii="Calibri" w:hAnsi="Calibri"/>
          <w:b/>
          <w:sz w:val="32"/>
          <w:szCs w:val="32"/>
        </w:rPr>
        <w:t xml:space="preserve"> Scheme</w:t>
      </w:r>
    </w:p>
    <w:p w14:paraId="20316432" w14:textId="712C662F" w:rsidR="00BB6CB7" w:rsidRPr="00BB6CB7" w:rsidRDefault="00BB6CB7" w:rsidP="00BB6CB7">
      <w:pPr>
        <w:spacing w:after="120"/>
        <w:jc w:val="center"/>
        <w:rPr>
          <w:rFonts w:ascii="Calibri" w:hAnsi="Calibri"/>
          <w:b/>
          <w:sz w:val="32"/>
          <w:szCs w:val="32"/>
        </w:rPr>
      </w:pPr>
      <w:r w:rsidRPr="00BB6CB7">
        <w:rPr>
          <w:rFonts w:ascii="Calibri" w:hAnsi="Calibri"/>
          <w:b/>
          <w:sz w:val="32"/>
          <w:szCs w:val="32"/>
        </w:rPr>
        <w:t>Conferences and seminar series</w:t>
      </w:r>
    </w:p>
    <w:p w14:paraId="21DD97ED" w14:textId="77777777" w:rsidR="00BB6CB7" w:rsidRPr="00BB6CB7" w:rsidRDefault="00BB6CB7" w:rsidP="00BB6CB7">
      <w:pPr>
        <w:spacing w:after="120"/>
        <w:rPr>
          <w:rFonts w:ascii="Calibri" w:hAnsi="Calibri"/>
        </w:rPr>
      </w:pPr>
    </w:p>
    <w:p w14:paraId="4D1A16B2" w14:textId="77777777" w:rsidR="00BB6CB7" w:rsidRPr="00BB6CB7" w:rsidRDefault="00BB6CB7" w:rsidP="002A1486">
      <w:pPr>
        <w:spacing w:after="120"/>
        <w:jc w:val="both"/>
        <w:rPr>
          <w:rFonts w:ascii="Calibri" w:hAnsi="Calibri"/>
          <w:b/>
        </w:rPr>
      </w:pPr>
      <w:r w:rsidRPr="00BB6CB7">
        <w:rPr>
          <w:rFonts w:ascii="Calibri" w:hAnsi="Calibri"/>
          <w:b/>
        </w:rPr>
        <w:t>Introduction</w:t>
      </w:r>
    </w:p>
    <w:p w14:paraId="7CE57BF5" w14:textId="77777777" w:rsidR="00BB6CB7" w:rsidRPr="00BB6CB7" w:rsidRDefault="00BB6CB7" w:rsidP="002A1486">
      <w:pPr>
        <w:widowControl w:val="0"/>
        <w:autoSpaceDE w:val="0"/>
        <w:autoSpaceDN w:val="0"/>
        <w:adjustRightInd w:val="0"/>
        <w:spacing w:after="120"/>
        <w:ind w:right="202"/>
        <w:jc w:val="both"/>
        <w:rPr>
          <w:rFonts w:ascii="Calibri" w:hAnsi="Calibri" w:cs="Lucida Grande"/>
          <w:color w:val="3E3120"/>
        </w:rPr>
      </w:pPr>
      <w:r w:rsidRPr="00BB6CB7">
        <w:rPr>
          <w:rFonts w:ascii="Calibri" w:hAnsi="Calibri" w:cs="Lucida Grande"/>
          <w:color w:val="3E3120"/>
        </w:rPr>
        <w:t>Events where all speakers, or all keynote/invited speakers, are male can help to reinforce the stereotype of philosophy as male. We suggest that departments adopt the following policy with respect to organizing conferences and workshops.  We also suggest that organisers attend to other dimensions of diversity, such as race, ethnicity and disability.</w:t>
      </w:r>
    </w:p>
    <w:p w14:paraId="0AD16948" w14:textId="77777777" w:rsidR="00BB6CB7" w:rsidRPr="00BB6CB7" w:rsidRDefault="00BB6CB7" w:rsidP="002A1486">
      <w:pPr>
        <w:widowControl w:val="0"/>
        <w:autoSpaceDE w:val="0"/>
        <w:autoSpaceDN w:val="0"/>
        <w:adjustRightInd w:val="0"/>
        <w:spacing w:after="120"/>
        <w:ind w:right="202"/>
        <w:jc w:val="both"/>
        <w:rPr>
          <w:rFonts w:ascii="Calibri" w:hAnsi="Calibri" w:cs="Lucida Grande"/>
          <w:color w:val="3E3120"/>
        </w:rPr>
      </w:pPr>
      <w:r w:rsidRPr="00BB6CB7">
        <w:rPr>
          <w:rFonts w:ascii="Calibri" w:hAnsi="Calibri" w:cs="Lucida Grande"/>
          <w:color w:val="3E3120"/>
        </w:rPr>
        <w:t xml:space="preserve">This policy is closely modeled on the advice on how to avoid a gendered conference at </w:t>
      </w:r>
      <w:hyperlink r:id="rId9" w:history="1">
        <w:r w:rsidRPr="00BB6CB7">
          <w:rPr>
            <w:rStyle w:val="Hyperlink"/>
            <w:rFonts w:ascii="Calibri" w:hAnsi="Calibri" w:cs="Lucida Grande"/>
          </w:rPr>
          <w:t>feministphilosophers.wordpress.com/gendered-conference-campaign</w:t>
        </w:r>
      </w:hyperlink>
      <w:r w:rsidRPr="00BB6CB7">
        <w:rPr>
          <w:rFonts w:ascii="Calibri" w:hAnsi="Calibri" w:cs="Lucida Grande"/>
          <w:color w:val="3E3120"/>
        </w:rPr>
        <w:t xml:space="preserve">. </w:t>
      </w:r>
    </w:p>
    <w:p w14:paraId="6251DE1F" w14:textId="70D4812B" w:rsidR="00555226" w:rsidRPr="007965ED" w:rsidRDefault="00555226" w:rsidP="00555226">
      <w:pPr>
        <w:spacing w:after="120"/>
        <w:jc w:val="both"/>
        <w:rPr>
          <w:rFonts w:ascii="Calibri" w:hAnsi="Calibri"/>
        </w:rPr>
      </w:pPr>
      <w:r w:rsidRPr="007965ED">
        <w:rPr>
          <w:rFonts w:ascii="Calibri" w:hAnsi="Calibri"/>
        </w:rPr>
        <w:t>For further information on the BPA/</w:t>
      </w:r>
      <w:r>
        <w:rPr>
          <w:rFonts w:ascii="Calibri" w:hAnsi="Calibri"/>
        </w:rPr>
        <w:t>SWIP</w:t>
      </w:r>
      <w:r w:rsidRPr="007965ED">
        <w:rPr>
          <w:rFonts w:ascii="Calibri" w:hAnsi="Calibri"/>
        </w:rPr>
        <w:t xml:space="preserve"> </w:t>
      </w:r>
      <w:r w:rsidR="008E1D20">
        <w:rPr>
          <w:rFonts w:ascii="Calibri" w:hAnsi="Calibri"/>
        </w:rPr>
        <w:t>Good Practice S</w:t>
      </w:r>
      <w:r w:rsidR="008E1D20" w:rsidRPr="007965ED">
        <w:rPr>
          <w:rFonts w:ascii="Calibri" w:hAnsi="Calibri"/>
        </w:rPr>
        <w:t>cheme</w:t>
      </w:r>
      <w:r w:rsidRPr="007965ED">
        <w:rPr>
          <w:rFonts w:ascii="Calibri" w:hAnsi="Calibri"/>
        </w:rPr>
        <w:t xml:space="preserve">, please see our general guidance notes </w:t>
      </w:r>
      <w:r>
        <w:rPr>
          <w:rFonts w:ascii="Calibri" w:hAnsi="Calibri"/>
        </w:rPr>
        <w:t>on the BPA Good Practice website (</w:t>
      </w:r>
      <w:hyperlink r:id="rId10" w:history="1">
        <w:r w:rsidR="00097400">
          <w:rPr>
            <w:rStyle w:val="Hyperlink"/>
            <w:rFonts w:ascii="Calibri" w:hAnsi="Calibri"/>
          </w:rPr>
          <w:t>bpa.ac.uk/resources/</w:t>
        </w:r>
        <w:bookmarkStart w:id="0" w:name="_GoBack"/>
        <w:bookmarkEnd w:id="0"/>
        <w:r w:rsidRPr="000A49F7">
          <w:rPr>
            <w:rStyle w:val="Hyperlink"/>
            <w:rFonts w:ascii="Calibri" w:hAnsi="Calibri"/>
          </w:rPr>
          <w:t>women-in-philosophy/good-practice</w:t>
        </w:r>
      </w:hyperlink>
      <w:r>
        <w:rPr>
          <w:rFonts w:ascii="Calibri" w:hAnsi="Calibri"/>
        </w:rPr>
        <w:t>).</w:t>
      </w:r>
    </w:p>
    <w:p w14:paraId="6084E301" w14:textId="77777777" w:rsidR="00BB6CB7" w:rsidRDefault="00BB6CB7" w:rsidP="002A1486">
      <w:pPr>
        <w:widowControl w:val="0"/>
        <w:autoSpaceDE w:val="0"/>
        <w:autoSpaceDN w:val="0"/>
        <w:adjustRightInd w:val="0"/>
        <w:spacing w:after="120"/>
        <w:ind w:right="202"/>
        <w:jc w:val="both"/>
        <w:rPr>
          <w:rFonts w:ascii="Calibri" w:hAnsi="Calibri" w:cs="Lucida Grande"/>
          <w:color w:val="3E3120"/>
        </w:rPr>
      </w:pPr>
    </w:p>
    <w:p w14:paraId="53239C78" w14:textId="6C1F0CEC" w:rsidR="00CA1BBB" w:rsidRPr="00A913BE" w:rsidRDefault="00CA1BBB" w:rsidP="00CA1BBB">
      <w:pPr>
        <w:tabs>
          <w:tab w:val="left" w:pos="0"/>
        </w:tabs>
        <w:spacing w:after="120"/>
        <w:jc w:val="both"/>
        <w:rPr>
          <w:rFonts w:ascii="Calibri" w:hAnsi="Calibri"/>
        </w:rPr>
      </w:pPr>
      <w:r w:rsidRPr="00A913BE">
        <w:rPr>
          <w:rStyle w:val="Hyperlink"/>
          <w:rFonts w:ascii="Calibri" w:hAnsi="Calibri"/>
          <w:color w:val="auto"/>
          <w:u w:val="none"/>
        </w:rPr>
        <w:t xml:space="preserve">Please note: Although these </w:t>
      </w:r>
      <w:r w:rsidR="00A913BE" w:rsidRPr="00A913BE">
        <w:rPr>
          <w:rStyle w:val="Hyperlink"/>
          <w:rFonts w:ascii="Calibri" w:hAnsi="Calibri"/>
          <w:color w:val="auto"/>
          <w:u w:val="none"/>
        </w:rPr>
        <w:t>recommendations</w:t>
      </w:r>
      <w:r w:rsidRPr="00A913BE">
        <w:rPr>
          <w:rStyle w:val="Hyperlink"/>
          <w:rFonts w:ascii="Calibri" w:hAnsi="Calibri"/>
          <w:color w:val="auto"/>
          <w:u w:val="none"/>
        </w:rPr>
        <w:t xml:space="preserve"> are directed at departments, conference organisers are urged to consider the suggestions below even if their departments have not adopted these policies.</w:t>
      </w:r>
    </w:p>
    <w:p w14:paraId="2CB9133B" w14:textId="77777777" w:rsidR="00CA1BBB" w:rsidRPr="00BB6CB7" w:rsidRDefault="00CA1BBB" w:rsidP="002A1486">
      <w:pPr>
        <w:widowControl w:val="0"/>
        <w:autoSpaceDE w:val="0"/>
        <w:autoSpaceDN w:val="0"/>
        <w:adjustRightInd w:val="0"/>
        <w:spacing w:after="120"/>
        <w:ind w:right="202"/>
        <w:jc w:val="both"/>
        <w:rPr>
          <w:rFonts w:ascii="Calibri" w:hAnsi="Calibri" w:cs="Lucida Grande"/>
          <w:color w:val="3E3120"/>
        </w:rPr>
      </w:pPr>
    </w:p>
    <w:p w14:paraId="65057AF2" w14:textId="77777777" w:rsidR="00BB6CB7" w:rsidRPr="00BB6CB7" w:rsidRDefault="00BB6CB7" w:rsidP="002A1486">
      <w:pPr>
        <w:widowControl w:val="0"/>
        <w:autoSpaceDE w:val="0"/>
        <w:autoSpaceDN w:val="0"/>
        <w:adjustRightInd w:val="0"/>
        <w:spacing w:after="120"/>
        <w:ind w:right="202"/>
        <w:jc w:val="both"/>
        <w:rPr>
          <w:rFonts w:ascii="Calibri" w:hAnsi="Calibri" w:cs="Lucida Grande"/>
          <w:b/>
          <w:color w:val="3E3120"/>
        </w:rPr>
      </w:pPr>
      <w:r w:rsidRPr="00BB6CB7">
        <w:rPr>
          <w:rFonts w:ascii="Calibri" w:hAnsi="Calibri" w:cs="Lucida Grande"/>
          <w:b/>
          <w:color w:val="3E3120"/>
        </w:rPr>
        <w:t xml:space="preserve">Recommendations </w:t>
      </w:r>
    </w:p>
    <w:p w14:paraId="1E4A9119" w14:textId="77777777" w:rsidR="00BB6CB7" w:rsidRPr="00BB6CB7" w:rsidRDefault="00BB6CB7" w:rsidP="002A1486">
      <w:pPr>
        <w:pStyle w:val="ListParagraph"/>
        <w:widowControl w:val="0"/>
        <w:numPr>
          <w:ilvl w:val="0"/>
          <w:numId w:val="2"/>
        </w:numPr>
        <w:autoSpaceDE w:val="0"/>
        <w:autoSpaceDN w:val="0"/>
        <w:adjustRightInd w:val="0"/>
        <w:spacing w:after="120"/>
        <w:ind w:left="360" w:right="202"/>
        <w:contextualSpacing w:val="0"/>
        <w:jc w:val="both"/>
        <w:rPr>
          <w:rFonts w:ascii="Calibri" w:hAnsi="Calibri" w:cs="Lucida Grande"/>
          <w:color w:val="3E3120"/>
        </w:rPr>
      </w:pPr>
      <w:r w:rsidRPr="00BB6CB7">
        <w:rPr>
          <w:rFonts w:ascii="Calibri" w:hAnsi="Calibri" w:cs="Lucida Grande"/>
          <w:color w:val="3E3120"/>
        </w:rPr>
        <w:t>Departments should adopt a policy making the following requirements on those organizing conferences or seminar series (including staff, postgraduates and undergraduates):</w:t>
      </w:r>
    </w:p>
    <w:p w14:paraId="2DAD373D" w14:textId="2826D4A4" w:rsidR="00BB6CB7" w:rsidRPr="00BB6CB7" w:rsidRDefault="00BB6CB7" w:rsidP="002A1486">
      <w:pPr>
        <w:pStyle w:val="ListParagraph"/>
        <w:widowControl w:val="0"/>
        <w:numPr>
          <w:ilvl w:val="1"/>
          <w:numId w:val="2"/>
        </w:numPr>
        <w:autoSpaceDE w:val="0"/>
        <w:autoSpaceDN w:val="0"/>
        <w:adjustRightInd w:val="0"/>
        <w:spacing w:after="120"/>
        <w:ind w:left="1080" w:right="202"/>
        <w:contextualSpacing w:val="0"/>
        <w:jc w:val="both"/>
        <w:rPr>
          <w:rFonts w:ascii="Calibri" w:hAnsi="Calibri" w:cs="Lucida Grande"/>
          <w:color w:val="3E3120"/>
        </w:rPr>
      </w:pPr>
      <w:r w:rsidRPr="00BB6CB7">
        <w:rPr>
          <w:rFonts w:ascii="Calibri" w:hAnsi="Calibri" w:cs="Lucida Grande"/>
          <w:color w:val="3E3120"/>
        </w:rPr>
        <w:t>When drawing up a list of potential invited speakers, take reasonable steps to ensure that women are well represented</w:t>
      </w:r>
      <w:r w:rsidR="00E95F2B">
        <w:rPr>
          <w:rFonts w:ascii="Calibri" w:hAnsi="Calibri" w:cs="Lucida Grande"/>
          <w:color w:val="3E3120"/>
        </w:rPr>
        <w:t>;</w:t>
      </w:r>
      <w:r w:rsidRPr="00BB6CB7">
        <w:rPr>
          <w:rFonts w:ascii="Calibri" w:hAnsi="Calibri" w:cs="Lucida Grande"/>
          <w:color w:val="3E3120"/>
        </w:rPr>
        <w:t xml:space="preserve"> </w:t>
      </w:r>
      <w:r w:rsidR="00E95F2B">
        <w:rPr>
          <w:rFonts w:ascii="Calibri" w:hAnsi="Calibri" w:cs="Lucida Grande"/>
          <w:color w:val="3E3120"/>
        </w:rPr>
        <w:t>see the Good Practice website for more information and advice</w:t>
      </w:r>
      <w:r w:rsidRPr="00BB6CB7">
        <w:rPr>
          <w:rFonts w:ascii="Calibri" w:hAnsi="Calibri" w:cs="Lucida Grande"/>
          <w:color w:val="3E3120"/>
        </w:rPr>
        <w:t xml:space="preserve">. </w:t>
      </w:r>
    </w:p>
    <w:p w14:paraId="692CD9C0" w14:textId="77777777" w:rsidR="00BB6CB7" w:rsidRPr="00BB6CB7" w:rsidRDefault="00BB6CB7" w:rsidP="002A1486">
      <w:pPr>
        <w:pStyle w:val="ListParagraph"/>
        <w:widowControl w:val="0"/>
        <w:numPr>
          <w:ilvl w:val="1"/>
          <w:numId w:val="2"/>
        </w:numPr>
        <w:autoSpaceDE w:val="0"/>
        <w:autoSpaceDN w:val="0"/>
        <w:adjustRightInd w:val="0"/>
        <w:spacing w:after="120"/>
        <w:ind w:left="1080" w:right="202"/>
        <w:contextualSpacing w:val="0"/>
        <w:jc w:val="both"/>
        <w:rPr>
          <w:rFonts w:ascii="Calibri" w:hAnsi="Calibri" w:cs="Lucida Grande"/>
          <w:color w:val="3E3120"/>
        </w:rPr>
      </w:pPr>
      <w:r w:rsidRPr="00BB6CB7">
        <w:rPr>
          <w:rFonts w:ascii="Calibri" w:hAnsi="Calibri" w:cs="Lucida Grande"/>
          <w:color w:val="3E3120"/>
        </w:rPr>
        <w:t xml:space="preserve">Where possible, consult the women on your list before fixing the date of the conference, to ensure that women speakers are not just invited but will </w:t>
      </w:r>
      <w:r w:rsidRPr="00BB6CB7">
        <w:rPr>
          <w:rFonts w:ascii="Calibri" w:hAnsi="Calibri" w:cs="Lucida Grande"/>
          <w:color w:val="3E3120"/>
        </w:rPr>
        <w:lastRenderedPageBreak/>
        <w:t>actually attend.</w:t>
      </w:r>
    </w:p>
    <w:p w14:paraId="78AA9C99" w14:textId="77777777" w:rsidR="00BB6CB7" w:rsidRPr="00BB6CB7" w:rsidRDefault="00BB6CB7" w:rsidP="002A1486">
      <w:pPr>
        <w:pStyle w:val="ListParagraph"/>
        <w:widowControl w:val="0"/>
        <w:numPr>
          <w:ilvl w:val="1"/>
          <w:numId w:val="2"/>
        </w:numPr>
        <w:autoSpaceDE w:val="0"/>
        <w:autoSpaceDN w:val="0"/>
        <w:adjustRightInd w:val="0"/>
        <w:spacing w:after="120"/>
        <w:ind w:left="1080" w:right="202"/>
        <w:contextualSpacing w:val="0"/>
        <w:jc w:val="both"/>
        <w:rPr>
          <w:rFonts w:ascii="Calibri" w:hAnsi="Calibri" w:cs="Lucida Grande"/>
          <w:color w:val="3E3120"/>
        </w:rPr>
      </w:pPr>
      <w:r w:rsidRPr="00BB6CB7">
        <w:rPr>
          <w:rFonts w:ascii="Calibri" w:hAnsi="Calibri" w:cs="Lucida Grande"/>
          <w:color w:val="3E3120"/>
        </w:rPr>
        <w:t>Women may well be at lower-prestige institutions and/or in lower-ranked jobs. (E.g. in the UK, only 12% of professors in Russell Group philosophy departments are women.) They may therefore have less access to institutional funding. If you cannot fund all speakers, ask bigger-name speakers whether they can fund their own travel (they can always say no), freeing up resources for less well-known speakers.</w:t>
      </w:r>
    </w:p>
    <w:p w14:paraId="44469178" w14:textId="77777777" w:rsidR="00BB6CB7" w:rsidRPr="00BB6CB7" w:rsidRDefault="00BB6CB7" w:rsidP="002A1486">
      <w:pPr>
        <w:pStyle w:val="ListParagraph"/>
        <w:widowControl w:val="0"/>
        <w:numPr>
          <w:ilvl w:val="1"/>
          <w:numId w:val="2"/>
        </w:numPr>
        <w:autoSpaceDE w:val="0"/>
        <w:autoSpaceDN w:val="0"/>
        <w:adjustRightInd w:val="0"/>
        <w:spacing w:after="120"/>
        <w:ind w:left="1080" w:right="202"/>
        <w:contextualSpacing w:val="0"/>
        <w:jc w:val="both"/>
        <w:rPr>
          <w:rFonts w:ascii="Calibri" w:hAnsi="Calibri" w:cs="Lucida Grande"/>
          <w:color w:val="3E3120"/>
        </w:rPr>
      </w:pPr>
      <w:r w:rsidRPr="00BB6CB7">
        <w:rPr>
          <w:rFonts w:ascii="Calibri" w:hAnsi="Calibri" w:cs="Lucida Grande"/>
          <w:color w:val="3E3120"/>
        </w:rPr>
        <w:t xml:space="preserve">Organisers should ensure that male and female speakers are treated equally on publicity material and the conference programme (e.g. to avoid the situation where a male speaker is described as ‘Senior Lecturer in philosophy at …’ but a female speaker, also an SL, is described as ‘teaches philosophy at …’; or where the male speaker’s title (Dr, Prof.) is included by the female speaker’s isn’t). </w:t>
      </w:r>
    </w:p>
    <w:p w14:paraId="6247740B" w14:textId="1E7FE421" w:rsidR="00BB6CB7" w:rsidRDefault="00BB6CB7" w:rsidP="002A1486">
      <w:pPr>
        <w:pStyle w:val="ListParagraph"/>
        <w:widowControl w:val="0"/>
        <w:numPr>
          <w:ilvl w:val="1"/>
          <w:numId w:val="2"/>
        </w:numPr>
        <w:autoSpaceDE w:val="0"/>
        <w:autoSpaceDN w:val="0"/>
        <w:adjustRightInd w:val="0"/>
        <w:spacing w:after="120"/>
        <w:ind w:left="1080" w:right="202"/>
        <w:contextualSpacing w:val="0"/>
        <w:jc w:val="both"/>
        <w:rPr>
          <w:rFonts w:ascii="Calibri" w:hAnsi="Calibri" w:cs="Lucida Grande"/>
          <w:color w:val="3E3120"/>
        </w:rPr>
      </w:pPr>
      <w:r w:rsidRPr="00BB6CB7">
        <w:rPr>
          <w:rFonts w:ascii="Calibri" w:hAnsi="Calibri" w:cs="Lucida Grande"/>
          <w:color w:val="3E3120"/>
        </w:rPr>
        <w:t>Investigate whether the provision of childcare facilities for the duration of the conference is possible. Many universities have crèches on or near campus, which may be able to offer a day rate for conference delegates. For larger conferences, if campus facilities are not available consider hosting the conference at a hotel that offers childcare and babysitting services. Consider setting aside funding to subsidise the use of childcare facilities by delegates</w:t>
      </w:r>
      <w:r w:rsidR="00E95F2B">
        <w:rPr>
          <w:rFonts w:ascii="Calibri" w:hAnsi="Calibri" w:cs="Lucida Grande"/>
          <w:color w:val="3E3120"/>
        </w:rPr>
        <w:t>; see the Good Practice website for more information and advice</w:t>
      </w:r>
      <w:r w:rsidRPr="00BB6CB7">
        <w:rPr>
          <w:rFonts w:ascii="Calibri" w:hAnsi="Calibri" w:cs="Lucida Grande"/>
          <w:color w:val="3E3120"/>
        </w:rPr>
        <w:t>.</w:t>
      </w:r>
    </w:p>
    <w:p w14:paraId="6A3BC6D3" w14:textId="77777777" w:rsidR="00BB6CB7" w:rsidRPr="00BB6CB7" w:rsidRDefault="00BB6CB7" w:rsidP="002A1486">
      <w:pPr>
        <w:pStyle w:val="ListParagraph"/>
        <w:widowControl w:val="0"/>
        <w:numPr>
          <w:ilvl w:val="0"/>
          <w:numId w:val="2"/>
        </w:numPr>
        <w:autoSpaceDE w:val="0"/>
        <w:autoSpaceDN w:val="0"/>
        <w:adjustRightInd w:val="0"/>
        <w:spacing w:after="120"/>
        <w:ind w:right="202"/>
        <w:contextualSpacing w:val="0"/>
        <w:jc w:val="both"/>
        <w:rPr>
          <w:rFonts w:ascii="Calibri" w:hAnsi="Calibri" w:cs="Lucida Grande"/>
          <w:color w:val="3E3120"/>
        </w:rPr>
      </w:pPr>
      <w:r w:rsidRPr="00BB6CB7">
        <w:rPr>
          <w:rFonts w:ascii="Calibri" w:hAnsi="Calibri" w:cs="Lucida Grande"/>
          <w:color w:val="3E3120"/>
        </w:rPr>
        <w:t>Departments should ensure that this policy is available to staff and students who are organizing events in a permanent format (e.g. intranet, handbooks) and that they are aware of it.</w:t>
      </w:r>
    </w:p>
    <w:p w14:paraId="12477E06" w14:textId="25E3689E" w:rsidR="00BB6CB7" w:rsidRDefault="00BB6CB7" w:rsidP="002A1486">
      <w:pPr>
        <w:pStyle w:val="ListParagraph"/>
        <w:widowControl w:val="0"/>
        <w:numPr>
          <w:ilvl w:val="0"/>
          <w:numId w:val="2"/>
        </w:numPr>
        <w:autoSpaceDE w:val="0"/>
        <w:autoSpaceDN w:val="0"/>
        <w:adjustRightInd w:val="0"/>
        <w:spacing w:after="120"/>
        <w:ind w:right="202"/>
        <w:contextualSpacing w:val="0"/>
        <w:jc w:val="both"/>
        <w:rPr>
          <w:rFonts w:ascii="Calibri" w:hAnsi="Calibri" w:cs="Lucida Grande"/>
          <w:color w:val="3E3120"/>
        </w:rPr>
      </w:pPr>
      <w:r w:rsidRPr="00BB6CB7">
        <w:rPr>
          <w:rFonts w:ascii="Calibri" w:hAnsi="Calibri" w:cs="Lucida Grande"/>
          <w:color w:val="3E3120"/>
        </w:rPr>
        <w:t>Departments should</w:t>
      </w:r>
      <w:r w:rsidR="00354B39">
        <w:rPr>
          <w:rFonts w:ascii="Calibri" w:hAnsi="Calibri" w:cs="Lucida Grande"/>
          <w:color w:val="3E3120"/>
        </w:rPr>
        <w:t>, on a regular (e.g. annual) basis,</w:t>
      </w:r>
      <w:r w:rsidRPr="00BB6CB7">
        <w:rPr>
          <w:rFonts w:ascii="Calibri" w:hAnsi="Calibri" w:cs="Lucida Grande"/>
          <w:color w:val="3E3120"/>
        </w:rPr>
        <w:t xml:space="preserve"> monitor the gender balance at conferences and seminar series organized by colleagues within the department, and, if significant imbalance emerges, take steps to strengthen their policies.</w:t>
      </w:r>
    </w:p>
    <w:p w14:paraId="7C7D11CA" w14:textId="7A25481B" w:rsidR="00184FE3" w:rsidRPr="00184FE3" w:rsidRDefault="00184FE3" w:rsidP="002A1486">
      <w:pPr>
        <w:pStyle w:val="ListParagraph"/>
        <w:widowControl w:val="0"/>
        <w:numPr>
          <w:ilvl w:val="0"/>
          <w:numId w:val="2"/>
        </w:numPr>
        <w:autoSpaceDE w:val="0"/>
        <w:autoSpaceDN w:val="0"/>
        <w:adjustRightInd w:val="0"/>
        <w:spacing w:after="120"/>
        <w:ind w:right="202"/>
        <w:contextualSpacing w:val="0"/>
        <w:jc w:val="both"/>
        <w:rPr>
          <w:rFonts w:ascii="Calibri" w:hAnsi="Calibri" w:cs="Lucida Grande"/>
          <w:color w:val="3E3120"/>
        </w:rPr>
      </w:pPr>
      <w:r>
        <w:rPr>
          <w:rFonts w:ascii="Calibri" w:hAnsi="Calibri"/>
        </w:rPr>
        <w:t>Departments should c</w:t>
      </w:r>
      <w:r w:rsidRPr="00184FE3">
        <w:rPr>
          <w:rFonts w:ascii="Calibri" w:hAnsi="Calibri"/>
        </w:rPr>
        <w:t>onsid</w:t>
      </w:r>
      <w:r>
        <w:rPr>
          <w:rFonts w:ascii="Calibri" w:hAnsi="Calibri"/>
        </w:rPr>
        <w:t>er adopting</w:t>
      </w:r>
      <w:r w:rsidRPr="00184FE3">
        <w:rPr>
          <w:rFonts w:ascii="Calibri" w:hAnsi="Calibri"/>
        </w:rPr>
        <w:t xml:space="preserve"> an official departmental ‘seminar </w:t>
      </w:r>
      <w:r w:rsidR="00A913BE">
        <w:rPr>
          <w:rFonts w:ascii="Calibri" w:hAnsi="Calibri"/>
        </w:rPr>
        <w:t>chairing</w:t>
      </w:r>
      <w:r w:rsidRPr="00184FE3">
        <w:rPr>
          <w:rFonts w:ascii="Calibri" w:hAnsi="Calibri"/>
        </w:rPr>
        <w:t>’ policy. See the BPA Good Practice Website</w:t>
      </w:r>
      <w:r>
        <w:rPr>
          <w:rFonts w:ascii="Calibri" w:hAnsi="Calibri"/>
        </w:rPr>
        <w:t xml:space="preserve"> </w:t>
      </w:r>
      <w:r w:rsidRPr="00184FE3">
        <w:rPr>
          <w:rFonts w:ascii="Calibri" w:hAnsi="Calibri"/>
        </w:rPr>
        <w:t>for some specific proposals you might consider implementing.</w:t>
      </w:r>
    </w:p>
    <w:p w14:paraId="5BBA58D6" w14:textId="77777777" w:rsidR="00BB6CB7" w:rsidRDefault="00BB6CB7" w:rsidP="002A1486">
      <w:pPr>
        <w:spacing w:after="120"/>
        <w:ind w:left="360" w:hanging="360"/>
        <w:jc w:val="both"/>
        <w:rPr>
          <w:rFonts w:ascii="Calibri" w:hAnsi="Calibri"/>
        </w:rPr>
      </w:pPr>
    </w:p>
    <w:sectPr w:rsidR="00BB6CB7" w:rsidSect="000C636C">
      <w:headerReference w:type="default" r:id="rId11"/>
      <w:footerReference w:type="even" r:id="rId12"/>
      <w:footerReference w:type="default" r:id="rId13"/>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66B88D" w14:textId="77777777" w:rsidR="000C1180" w:rsidRDefault="000C1180" w:rsidP="000B7A76">
      <w:r>
        <w:separator/>
      </w:r>
    </w:p>
  </w:endnote>
  <w:endnote w:type="continuationSeparator" w:id="0">
    <w:p w14:paraId="0C84AA41" w14:textId="77777777" w:rsidR="000C1180" w:rsidRDefault="000C1180" w:rsidP="000B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CF2BF" w14:textId="77777777" w:rsidR="000C1180" w:rsidRDefault="000C1180" w:rsidP="000C11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0FFE56" w14:textId="77777777" w:rsidR="000C1180" w:rsidRDefault="000C118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966CF" w14:textId="77777777" w:rsidR="000C1180" w:rsidRDefault="000C1180" w:rsidP="000C11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97400">
      <w:rPr>
        <w:rStyle w:val="PageNumber"/>
        <w:noProof/>
      </w:rPr>
      <w:t>1</w:t>
    </w:r>
    <w:r>
      <w:rPr>
        <w:rStyle w:val="PageNumber"/>
      </w:rPr>
      <w:fldChar w:fldCharType="end"/>
    </w:r>
  </w:p>
  <w:p w14:paraId="36174D33" w14:textId="77777777" w:rsidR="000C1180" w:rsidRDefault="000C118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68E2C" w14:textId="77777777" w:rsidR="000C1180" w:rsidRDefault="000C1180" w:rsidP="000B7A76">
      <w:r>
        <w:separator/>
      </w:r>
    </w:p>
  </w:footnote>
  <w:footnote w:type="continuationSeparator" w:id="0">
    <w:p w14:paraId="62F66181" w14:textId="77777777" w:rsidR="000C1180" w:rsidRDefault="000C1180" w:rsidP="000B7A7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23CFB" w14:textId="7AD645AE" w:rsidR="000C1180" w:rsidRPr="003B76E8" w:rsidRDefault="000C1180" w:rsidP="000B7A76">
    <w:pPr>
      <w:pStyle w:val="Header"/>
      <w:jc w:val="right"/>
      <w:rPr>
        <w:i/>
        <w:sz w:val="22"/>
        <w:szCs w:val="22"/>
      </w:rPr>
    </w:pPr>
    <w:r w:rsidRPr="003B76E8">
      <w:rPr>
        <w:i/>
        <w:sz w:val="22"/>
        <w:szCs w:val="22"/>
      </w:rPr>
      <w:t>BPA/SWIP Good Practice</w:t>
    </w:r>
    <w:r>
      <w:rPr>
        <w:i/>
        <w:sz w:val="22"/>
        <w:szCs w:val="22"/>
      </w:rPr>
      <w:t xml:space="preserve"> Scheme</w:t>
    </w:r>
    <w:r w:rsidRPr="003B76E8">
      <w:rPr>
        <w:i/>
        <w:sz w:val="22"/>
        <w:szCs w:val="22"/>
      </w:rPr>
      <w:t xml:space="preserve">: </w:t>
    </w:r>
    <w:r>
      <w:rPr>
        <w:i/>
        <w:sz w:val="22"/>
        <w:szCs w:val="22"/>
      </w:rPr>
      <w:t>Conferences &amp; seminar series</w:t>
    </w:r>
  </w:p>
  <w:p w14:paraId="515B502C" w14:textId="77777777" w:rsidR="000C1180" w:rsidRDefault="000C118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C733DE"/>
    <w:multiLevelType w:val="hybridMultilevel"/>
    <w:tmpl w:val="A6BE75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556B30"/>
    <w:multiLevelType w:val="hybridMultilevel"/>
    <w:tmpl w:val="BF6C0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E32"/>
    <w:rsid w:val="00097400"/>
    <w:rsid w:val="000B5247"/>
    <w:rsid w:val="000B7A76"/>
    <w:rsid w:val="000C1180"/>
    <w:rsid w:val="000C636C"/>
    <w:rsid w:val="00175CE0"/>
    <w:rsid w:val="00184FE3"/>
    <w:rsid w:val="002A029F"/>
    <w:rsid w:val="002A1486"/>
    <w:rsid w:val="00303905"/>
    <w:rsid w:val="00354B39"/>
    <w:rsid w:val="00365753"/>
    <w:rsid w:val="003B5594"/>
    <w:rsid w:val="005268FD"/>
    <w:rsid w:val="00555226"/>
    <w:rsid w:val="005F75EF"/>
    <w:rsid w:val="00625E61"/>
    <w:rsid w:val="00676777"/>
    <w:rsid w:val="00725484"/>
    <w:rsid w:val="00856C29"/>
    <w:rsid w:val="00877B65"/>
    <w:rsid w:val="008E1D20"/>
    <w:rsid w:val="009A5825"/>
    <w:rsid w:val="00A913BE"/>
    <w:rsid w:val="00AE39BF"/>
    <w:rsid w:val="00BB6CB7"/>
    <w:rsid w:val="00BD489F"/>
    <w:rsid w:val="00BF5348"/>
    <w:rsid w:val="00C865BB"/>
    <w:rsid w:val="00C92B14"/>
    <w:rsid w:val="00CA1BBB"/>
    <w:rsid w:val="00CD6919"/>
    <w:rsid w:val="00D141B2"/>
    <w:rsid w:val="00D335C7"/>
    <w:rsid w:val="00D3558A"/>
    <w:rsid w:val="00E06E98"/>
    <w:rsid w:val="00E44CB8"/>
    <w:rsid w:val="00E95F2B"/>
    <w:rsid w:val="00F42E32"/>
    <w:rsid w:val="00F768A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29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6E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6E98"/>
    <w:rPr>
      <w:rFonts w:ascii="Lucida Grande" w:hAnsi="Lucida Grande" w:cs="Lucida Grande"/>
      <w:sz w:val="18"/>
      <w:szCs w:val="18"/>
    </w:rPr>
  </w:style>
  <w:style w:type="character" w:styleId="CommentReference">
    <w:name w:val="annotation reference"/>
    <w:basedOn w:val="DefaultParagraphFont"/>
    <w:uiPriority w:val="99"/>
    <w:semiHidden/>
    <w:unhideWhenUsed/>
    <w:rsid w:val="00856C29"/>
    <w:rPr>
      <w:sz w:val="18"/>
      <w:szCs w:val="18"/>
    </w:rPr>
  </w:style>
  <w:style w:type="paragraph" w:styleId="CommentText">
    <w:name w:val="annotation text"/>
    <w:basedOn w:val="Normal"/>
    <w:link w:val="CommentTextChar"/>
    <w:uiPriority w:val="99"/>
    <w:semiHidden/>
    <w:unhideWhenUsed/>
    <w:rsid w:val="00856C29"/>
  </w:style>
  <w:style w:type="character" w:customStyle="1" w:styleId="CommentTextChar">
    <w:name w:val="Comment Text Char"/>
    <w:basedOn w:val="DefaultParagraphFont"/>
    <w:link w:val="CommentText"/>
    <w:uiPriority w:val="99"/>
    <w:semiHidden/>
    <w:rsid w:val="00856C29"/>
  </w:style>
  <w:style w:type="paragraph" w:styleId="CommentSubject">
    <w:name w:val="annotation subject"/>
    <w:basedOn w:val="CommentText"/>
    <w:next w:val="CommentText"/>
    <w:link w:val="CommentSubjectChar"/>
    <w:uiPriority w:val="99"/>
    <w:semiHidden/>
    <w:unhideWhenUsed/>
    <w:rsid w:val="00856C29"/>
    <w:rPr>
      <w:b/>
      <w:bCs/>
      <w:sz w:val="20"/>
      <w:szCs w:val="20"/>
    </w:rPr>
  </w:style>
  <w:style w:type="character" w:customStyle="1" w:styleId="CommentSubjectChar">
    <w:name w:val="Comment Subject Char"/>
    <w:basedOn w:val="CommentTextChar"/>
    <w:link w:val="CommentSubject"/>
    <w:uiPriority w:val="99"/>
    <w:semiHidden/>
    <w:rsid w:val="00856C29"/>
    <w:rPr>
      <w:b/>
      <w:bCs/>
      <w:sz w:val="20"/>
      <w:szCs w:val="20"/>
    </w:rPr>
  </w:style>
  <w:style w:type="paragraph" w:styleId="ListParagraph">
    <w:name w:val="List Paragraph"/>
    <w:basedOn w:val="Normal"/>
    <w:uiPriority w:val="34"/>
    <w:qFormat/>
    <w:rsid w:val="00856C29"/>
    <w:pPr>
      <w:ind w:left="720"/>
      <w:contextualSpacing/>
    </w:pPr>
  </w:style>
  <w:style w:type="character" w:styleId="Hyperlink">
    <w:name w:val="Hyperlink"/>
    <w:basedOn w:val="DefaultParagraphFont"/>
    <w:uiPriority w:val="99"/>
    <w:unhideWhenUsed/>
    <w:rsid w:val="00BF5348"/>
    <w:rPr>
      <w:color w:val="0000FF" w:themeColor="hyperlink"/>
      <w:u w:val="single"/>
    </w:rPr>
  </w:style>
  <w:style w:type="paragraph" w:styleId="Header">
    <w:name w:val="header"/>
    <w:basedOn w:val="Normal"/>
    <w:link w:val="HeaderChar"/>
    <w:uiPriority w:val="99"/>
    <w:unhideWhenUsed/>
    <w:rsid w:val="000B7A76"/>
    <w:pPr>
      <w:tabs>
        <w:tab w:val="center" w:pos="4320"/>
        <w:tab w:val="right" w:pos="8640"/>
      </w:tabs>
    </w:pPr>
  </w:style>
  <w:style w:type="character" w:customStyle="1" w:styleId="HeaderChar">
    <w:name w:val="Header Char"/>
    <w:basedOn w:val="DefaultParagraphFont"/>
    <w:link w:val="Header"/>
    <w:uiPriority w:val="99"/>
    <w:rsid w:val="000B7A76"/>
  </w:style>
  <w:style w:type="paragraph" w:styleId="Footer">
    <w:name w:val="footer"/>
    <w:basedOn w:val="Normal"/>
    <w:link w:val="FooterChar"/>
    <w:uiPriority w:val="99"/>
    <w:unhideWhenUsed/>
    <w:rsid w:val="000B7A76"/>
    <w:pPr>
      <w:tabs>
        <w:tab w:val="center" w:pos="4320"/>
        <w:tab w:val="right" w:pos="8640"/>
      </w:tabs>
    </w:pPr>
  </w:style>
  <w:style w:type="character" w:customStyle="1" w:styleId="FooterChar">
    <w:name w:val="Footer Char"/>
    <w:basedOn w:val="DefaultParagraphFont"/>
    <w:link w:val="Footer"/>
    <w:uiPriority w:val="99"/>
    <w:rsid w:val="000B7A76"/>
  </w:style>
  <w:style w:type="character" w:styleId="FollowedHyperlink">
    <w:name w:val="FollowedHyperlink"/>
    <w:basedOn w:val="DefaultParagraphFont"/>
    <w:uiPriority w:val="99"/>
    <w:semiHidden/>
    <w:unhideWhenUsed/>
    <w:rsid w:val="00555226"/>
    <w:rPr>
      <w:color w:val="800080" w:themeColor="followedHyperlink"/>
      <w:u w:val="single"/>
    </w:rPr>
  </w:style>
  <w:style w:type="character" w:styleId="PageNumber">
    <w:name w:val="page number"/>
    <w:basedOn w:val="DefaultParagraphFont"/>
    <w:uiPriority w:val="99"/>
    <w:semiHidden/>
    <w:unhideWhenUsed/>
    <w:rsid w:val="000C118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6E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6E98"/>
    <w:rPr>
      <w:rFonts w:ascii="Lucida Grande" w:hAnsi="Lucida Grande" w:cs="Lucida Grande"/>
      <w:sz w:val="18"/>
      <w:szCs w:val="18"/>
    </w:rPr>
  </w:style>
  <w:style w:type="character" w:styleId="CommentReference">
    <w:name w:val="annotation reference"/>
    <w:basedOn w:val="DefaultParagraphFont"/>
    <w:uiPriority w:val="99"/>
    <w:semiHidden/>
    <w:unhideWhenUsed/>
    <w:rsid w:val="00856C29"/>
    <w:rPr>
      <w:sz w:val="18"/>
      <w:szCs w:val="18"/>
    </w:rPr>
  </w:style>
  <w:style w:type="paragraph" w:styleId="CommentText">
    <w:name w:val="annotation text"/>
    <w:basedOn w:val="Normal"/>
    <w:link w:val="CommentTextChar"/>
    <w:uiPriority w:val="99"/>
    <w:semiHidden/>
    <w:unhideWhenUsed/>
    <w:rsid w:val="00856C29"/>
  </w:style>
  <w:style w:type="character" w:customStyle="1" w:styleId="CommentTextChar">
    <w:name w:val="Comment Text Char"/>
    <w:basedOn w:val="DefaultParagraphFont"/>
    <w:link w:val="CommentText"/>
    <w:uiPriority w:val="99"/>
    <w:semiHidden/>
    <w:rsid w:val="00856C29"/>
  </w:style>
  <w:style w:type="paragraph" w:styleId="CommentSubject">
    <w:name w:val="annotation subject"/>
    <w:basedOn w:val="CommentText"/>
    <w:next w:val="CommentText"/>
    <w:link w:val="CommentSubjectChar"/>
    <w:uiPriority w:val="99"/>
    <w:semiHidden/>
    <w:unhideWhenUsed/>
    <w:rsid w:val="00856C29"/>
    <w:rPr>
      <w:b/>
      <w:bCs/>
      <w:sz w:val="20"/>
      <w:szCs w:val="20"/>
    </w:rPr>
  </w:style>
  <w:style w:type="character" w:customStyle="1" w:styleId="CommentSubjectChar">
    <w:name w:val="Comment Subject Char"/>
    <w:basedOn w:val="CommentTextChar"/>
    <w:link w:val="CommentSubject"/>
    <w:uiPriority w:val="99"/>
    <w:semiHidden/>
    <w:rsid w:val="00856C29"/>
    <w:rPr>
      <w:b/>
      <w:bCs/>
      <w:sz w:val="20"/>
      <w:szCs w:val="20"/>
    </w:rPr>
  </w:style>
  <w:style w:type="paragraph" w:styleId="ListParagraph">
    <w:name w:val="List Paragraph"/>
    <w:basedOn w:val="Normal"/>
    <w:uiPriority w:val="34"/>
    <w:qFormat/>
    <w:rsid w:val="00856C29"/>
    <w:pPr>
      <w:ind w:left="720"/>
      <w:contextualSpacing/>
    </w:pPr>
  </w:style>
  <w:style w:type="character" w:styleId="Hyperlink">
    <w:name w:val="Hyperlink"/>
    <w:basedOn w:val="DefaultParagraphFont"/>
    <w:uiPriority w:val="99"/>
    <w:unhideWhenUsed/>
    <w:rsid w:val="00BF5348"/>
    <w:rPr>
      <w:color w:val="0000FF" w:themeColor="hyperlink"/>
      <w:u w:val="single"/>
    </w:rPr>
  </w:style>
  <w:style w:type="paragraph" w:styleId="Header">
    <w:name w:val="header"/>
    <w:basedOn w:val="Normal"/>
    <w:link w:val="HeaderChar"/>
    <w:uiPriority w:val="99"/>
    <w:unhideWhenUsed/>
    <w:rsid w:val="000B7A76"/>
    <w:pPr>
      <w:tabs>
        <w:tab w:val="center" w:pos="4320"/>
        <w:tab w:val="right" w:pos="8640"/>
      </w:tabs>
    </w:pPr>
  </w:style>
  <w:style w:type="character" w:customStyle="1" w:styleId="HeaderChar">
    <w:name w:val="Header Char"/>
    <w:basedOn w:val="DefaultParagraphFont"/>
    <w:link w:val="Header"/>
    <w:uiPriority w:val="99"/>
    <w:rsid w:val="000B7A76"/>
  </w:style>
  <w:style w:type="paragraph" w:styleId="Footer">
    <w:name w:val="footer"/>
    <w:basedOn w:val="Normal"/>
    <w:link w:val="FooterChar"/>
    <w:uiPriority w:val="99"/>
    <w:unhideWhenUsed/>
    <w:rsid w:val="000B7A76"/>
    <w:pPr>
      <w:tabs>
        <w:tab w:val="center" w:pos="4320"/>
        <w:tab w:val="right" w:pos="8640"/>
      </w:tabs>
    </w:pPr>
  </w:style>
  <w:style w:type="character" w:customStyle="1" w:styleId="FooterChar">
    <w:name w:val="Footer Char"/>
    <w:basedOn w:val="DefaultParagraphFont"/>
    <w:link w:val="Footer"/>
    <w:uiPriority w:val="99"/>
    <w:rsid w:val="000B7A76"/>
  </w:style>
  <w:style w:type="character" w:styleId="FollowedHyperlink">
    <w:name w:val="FollowedHyperlink"/>
    <w:basedOn w:val="DefaultParagraphFont"/>
    <w:uiPriority w:val="99"/>
    <w:semiHidden/>
    <w:unhideWhenUsed/>
    <w:rsid w:val="00555226"/>
    <w:rPr>
      <w:color w:val="800080" w:themeColor="followedHyperlink"/>
      <w:u w:val="single"/>
    </w:rPr>
  </w:style>
  <w:style w:type="character" w:styleId="PageNumber">
    <w:name w:val="page number"/>
    <w:basedOn w:val="DefaultParagraphFont"/>
    <w:uiPriority w:val="99"/>
    <w:semiHidden/>
    <w:unhideWhenUsed/>
    <w:rsid w:val="000C1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feministphilosophers.wordpress.com/gendered-conference-campaign/" TargetMode="External"/><Relationship Id="rId10" Type="http://schemas.openxmlformats.org/officeDocument/2006/relationships/hyperlink" Target="http://bpa.ac.uk/resources/women-in-philosophy/good-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533</Words>
  <Characters>3081</Characters>
  <Application>Microsoft Macintosh Word</Application>
  <DocSecurity>0</DocSecurity>
  <Lines>65</Lines>
  <Paragraphs>28</Paragraphs>
  <ScaleCrop>false</ScaleCrop>
  <Company>Argument from Design</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Saul</dc:creator>
  <cp:keywords/>
  <dc:description/>
  <cp:lastModifiedBy>Helen</cp:lastModifiedBy>
  <cp:revision>14</cp:revision>
  <dcterms:created xsi:type="dcterms:W3CDTF">2013-12-01T13:06:00Z</dcterms:created>
  <dcterms:modified xsi:type="dcterms:W3CDTF">2014-01-23T15:21:00Z</dcterms:modified>
</cp:coreProperties>
</file>